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92822" w14:textId="0344412A" w:rsidR="00DE718A" w:rsidRDefault="0081583C">
      <w:r>
        <w:rPr>
          <w:noProof/>
        </w:rPr>
        <w:drawing>
          <wp:inline distT="0" distB="0" distL="0" distR="0" wp14:anchorId="53457758" wp14:editId="2B004063">
            <wp:extent cx="5760720" cy="5867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4A758" w14:textId="3814D8ED" w:rsidR="008443AD" w:rsidRDefault="008443AD"/>
    <w:p w14:paraId="12D2D38B" w14:textId="3D0A2E00" w:rsidR="008443AD" w:rsidRDefault="008443AD"/>
    <w:p w14:paraId="4A9379CF" w14:textId="16B4E2CD" w:rsidR="008443AD" w:rsidRDefault="008443AD"/>
    <w:p w14:paraId="346D9BD4" w14:textId="51BE0300" w:rsidR="008443AD" w:rsidRDefault="008443AD">
      <w:hyperlink r:id="rId5" w:history="1">
        <w:r w:rsidRPr="00CB10BE">
          <w:rPr>
            <w:rStyle w:val="Hyperlink"/>
          </w:rPr>
          <w:t>https://pubertaet.lehrer-online.de/online-uebungen/online-quiz-und-interaktive-uebungen/hormone-signal-und-botenstoffe-des-koerpers/</w:t>
        </w:r>
      </w:hyperlink>
    </w:p>
    <w:p w14:paraId="7D4DF438" w14:textId="77777777" w:rsidR="008443AD" w:rsidRDefault="008443AD"/>
    <w:sectPr w:rsidR="008443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3C"/>
    <w:rsid w:val="001112BF"/>
    <w:rsid w:val="0081583C"/>
    <w:rsid w:val="008443AD"/>
    <w:rsid w:val="00885EE4"/>
    <w:rsid w:val="00C21ABF"/>
    <w:rsid w:val="00FD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FEDA"/>
  <w15:chartTrackingRefBased/>
  <w15:docId w15:val="{3168B40E-D474-48D7-801B-30A5774C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443A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44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bertaet.lehrer-online.de/online-uebungen/online-quiz-und-interaktive-uebungen/hormone-signal-und-botenstoffe-des-koerper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Diakoniewerk Duisburg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Janowitz, Klaus</dc:creator>
  <cp:keywords/>
  <dc:description/>
  <cp:lastModifiedBy>Janowitz, Klaus</cp:lastModifiedBy>
  <cp:revision>3</cp:revision>
  <dcterms:created xsi:type="dcterms:W3CDTF">2021-02-10T07:04:00Z</dcterms:created>
  <dcterms:modified xsi:type="dcterms:W3CDTF">2021-04-20T10:55:00Z</dcterms:modified>
</cp:coreProperties>
</file>